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CC" w:rsidRPr="00E66CCC" w:rsidRDefault="00E66CCC" w:rsidP="00E66CCC">
      <w:pPr>
        <w:jc w:val="center"/>
        <w:rPr>
          <w:b/>
          <w:u w:val="single"/>
        </w:rPr>
      </w:pPr>
      <w:r w:rsidRPr="00E66CCC">
        <w:rPr>
          <w:b/>
          <w:u w:val="single"/>
        </w:rPr>
        <w:t>Waterbury Rail Art Project – the Public in Public Art</w:t>
      </w:r>
    </w:p>
    <w:p w:rsidR="00E66CCC" w:rsidRDefault="00E66CCC"/>
    <w:p w:rsidR="00B659E1" w:rsidRDefault="00992E44">
      <w:r>
        <w:t>THE FIRST THING TO DO</w:t>
      </w:r>
    </w:p>
    <w:p w:rsidR="00387E53" w:rsidRDefault="00316DDE" w:rsidP="002F22BD">
      <w:pPr>
        <w:tabs>
          <w:tab w:val="left" w:pos="630"/>
        </w:tabs>
      </w:pPr>
      <w:r>
        <w:t>1.  Write down your goals and</w:t>
      </w:r>
      <w:r w:rsidR="002F22BD">
        <w:t xml:space="preserve"> aspirations for your project. Keep them in front of you whenever you meet, discuss, think about and fundraise for the project.</w:t>
      </w:r>
    </w:p>
    <w:p w:rsidR="00992E44" w:rsidRDefault="00992E44" w:rsidP="002F22BD">
      <w:pPr>
        <w:tabs>
          <w:tab w:val="left" w:pos="630"/>
        </w:tabs>
      </w:pPr>
    </w:p>
    <w:p w:rsidR="00992E44" w:rsidRDefault="00E66CCC" w:rsidP="00E66CCC">
      <w:pPr>
        <w:tabs>
          <w:tab w:val="left" w:pos="630"/>
        </w:tabs>
      </w:pPr>
      <w:r>
        <w:t>COMMUNITY ENGAGEMENT TIPS</w:t>
      </w:r>
    </w:p>
    <w:p w:rsidR="002F22BD" w:rsidRDefault="002F22BD" w:rsidP="002F22BD">
      <w:pPr>
        <w:tabs>
          <w:tab w:val="left" w:pos="630"/>
        </w:tabs>
      </w:pPr>
      <w:r>
        <w:t xml:space="preserve">1.  Who should be involved?  </w:t>
      </w:r>
      <w:r w:rsidR="00B23C61" w:rsidRPr="00387E53">
        <w:t>Bring together a wide range of people to help shepherd the project</w:t>
      </w:r>
      <w:r>
        <w:t>.  Include artists, business owners, residents, folks who live or work nearby, key stakeholders, other local non-profit organizations.  Think outside of the box!</w:t>
      </w:r>
    </w:p>
    <w:p w:rsidR="002F22BD" w:rsidRDefault="002F22BD" w:rsidP="002F22BD">
      <w:pPr>
        <w:tabs>
          <w:tab w:val="left" w:pos="630"/>
        </w:tabs>
      </w:pPr>
      <w:r>
        <w:t xml:space="preserve">2.  Brainstorm ways to allow the community to participate.  People can attend presentations, vote on possible themes/ideas/location etc., create ancillary projects, </w:t>
      </w:r>
      <w:proofErr w:type="gramStart"/>
      <w:r>
        <w:t>hold</w:t>
      </w:r>
      <w:proofErr w:type="gramEnd"/>
      <w:r>
        <w:t xml:space="preserve"> fundraisers. Listen to all ideas – if they have brought you an idea, </w:t>
      </w:r>
      <w:proofErr w:type="gramStart"/>
      <w:r>
        <w:t>then</w:t>
      </w:r>
      <w:proofErr w:type="gramEnd"/>
      <w:r>
        <w:t xml:space="preserve"> they are already interested – capture it, and again, think outside of the box!  </w:t>
      </w:r>
      <w:proofErr w:type="gramStart"/>
      <w:r>
        <w:t>Don’t</w:t>
      </w:r>
      <w:proofErr w:type="gramEnd"/>
      <w:r>
        <w:t xml:space="preserve"> forget children and </w:t>
      </w:r>
      <w:r w:rsidR="00316DDE">
        <w:t xml:space="preserve">local </w:t>
      </w:r>
      <w:r>
        <w:t>schools.</w:t>
      </w:r>
    </w:p>
    <w:p w:rsidR="00992E44" w:rsidRDefault="00992E44" w:rsidP="002F22BD">
      <w:pPr>
        <w:tabs>
          <w:tab w:val="left" w:pos="630"/>
        </w:tabs>
      </w:pPr>
      <w:r>
        <w:t xml:space="preserve">3.  Publicize your project. By making regular updates on the public art project folks will be </w:t>
      </w:r>
      <w:r w:rsidR="00316DDE">
        <w:t>curious about what is happening</w:t>
      </w:r>
      <w:r>
        <w:t xml:space="preserve"> and will want to k</w:t>
      </w:r>
      <w:r w:rsidR="00316DDE">
        <w:t>now more. This will help you</w:t>
      </w:r>
      <w:r>
        <w:t xml:space="preserve"> along the way (with engagement, volunteers and fundraising).</w:t>
      </w:r>
    </w:p>
    <w:p w:rsidR="002F22BD" w:rsidRDefault="00992E44" w:rsidP="002F22BD">
      <w:pPr>
        <w:tabs>
          <w:tab w:val="left" w:pos="630"/>
        </w:tabs>
      </w:pPr>
      <w:r>
        <w:t>4.</w:t>
      </w:r>
      <w:r w:rsidR="002F22BD">
        <w:t xml:space="preserve">   Plan </w:t>
      </w:r>
      <w:r w:rsidR="00B23C61" w:rsidRPr="00387E53">
        <w:t>for what is unknown</w:t>
      </w:r>
      <w:r w:rsidR="00316DDE">
        <w:t xml:space="preserve"> and ask for help.  Public a</w:t>
      </w:r>
      <w:bookmarkStart w:id="0" w:name="_GoBack"/>
      <w:bookmarkEnd w:id="0"/>
      <w:r w:rsidR="002F22BD">
        <w:t xml:space="preserve">rt projects are complicated and are more than just the final work of art.  When you discover </w:t>
      </w:r>
      <w:proofErr w:type="gramStart"/>
      <w:r w:rsidR="002F22BD">
        <w:t>something</w:t>
      </w:r>
      <w:proofErr w:type="gramEnd"/>
      <w:r w:rsidR="002F22BD">
        <w:t xml:space="preserve"> you are unsure about – ask for help.  Local contractors, retired engineers, landscape artists, property owners, small businesses – you have no idea who can help.  </w:t>
      </w:r>
      <w:r>
        <w:t>I guarantee</w:t>
      </w:r>
      <w:r w:rsidR="002F22BD">
        <w:t xml:space="preserve"> they will want to help – just ask.</w:t>
      </w:r>
    </w:p>
    <w:p w:rsidR="00992E44" w:rsidRDefault="00992E44" w:rsidP="00992E44">
      <w:pPr>
        <w:tabs>
          <w:tab w:val="left" w:pos="630"/>
        </w:tabs>
      </w:pPr>
    </w:p>
    <w:p w:rsidR="00992E44" w:rsidRDefault="00992E44" w:rsidP="00992E44">
      <w:pPr>
        <w:tabs>
          <w:tab w:val="left" w:pos="630"/>
        </w:tabs>
      </w:pPr>
      <w:r>
        <w:t>INFRASTRUCTURE TIPS</w:t>
      </w:r>
    </w:p>
    <w:p w:rsidR="00992E44" w:rsidRDefault="00992E44" w:rsidP="00992E44">
      <w:pPr>
        <w:tabs>
          <w:tab w:val="left" w:pos="630"/>
        </w:tabs>
      </w:pPr>
      <w:r>
        <w:t xml:space="preserve">1.  Creating the artwork is the responsibility of the artist. You are hiring the artist because of their expertise.  Keep in regular touch with the artist and ask questions so you </w:t>
      </w:r>
      <w:proofErr w:type="gramStart"/>
      <w:r>
        <w:t>are kept</w:t>
      </w:r>
      <w:proofErr w:type="gramEnd"/>
      <w:r>
        <w:t xml:space="preserve"> informed.</w:t>
      </w:r>
    </w:p>
    <w:p w:rsidR="002018A0" w:rsidRDefault="00992E44" w:rsidP="00992E44">
      <w:pPr>
        <w:tabs>
          <w:tab w:val="left" w:pos="630"/>
        </w:tabs>
      </w:pPr>
      <w:r>
        <w:t>2.  Installation, though the responsibility of the artist, is also of your concern.  T</w:t>
      </w:r>
      <w:r w:rsidR="002018A0" w:rsidRPr="002018A0">
        <w:t>hing</w:t>
      </w:r>
      <w:r>
        <w:t>s to consider with installation include timing, location, rental equipment,</w:t>
      </w:r>
      <w:r w:rsidR="002018A0" w:rsidRPr="002018A0">
        <w:t xml:space="preserve"> traffic control and signage, safety re</w:t>
      </w:r>
      <w:r>
        <w:t>quirements, insurance</w:t>
      </w:r>
      <w:r w:rsidR="002018A0" w:rsidRPr="002018A0">
        <w:t>, staging area</w:t>
      </w:r>
      <w:r>
        <w:t xml:space="preserve">, food/beverages, volunteer help.  </w:t>
      </w:r>
      <w:proofErr w:type="gramStart"/>
      <w:r>
        <w:t>Also</w:t>
      </w:r>
      <w:proofErr w:type="gramEnd"/>
      <w:r>
        <w:t xml:space="preserve">, what do you do with the people who want to watch?  </w:t>
      </w:r>
    </w:p>
    <w:p w:rsidR="00E66CCC" w:rsidRPr="002018A0" w:rsidRDefault="00E66CCC" w:rsidP="00992E44">
      <w:pPr>
        <w:tabs>
          <w:tab w:val="left" w:pos="630"/>
        </w:tabs>
      </w:pPr>
      <w:r>
        <w:t>3.  Work closely with any key stakeholders, particularly property owners.  Knowing what their questions and concerns are in advance will assist you in planning.</w:t>
      </w:r>
    </w:p>
    <w:p w:rsidR="002018A0" w:rsidRDefault="002018A0" w:rsidP="002018A0"/>
    <w:p w:rsidR="00992E44" w:rsidRDefault="00992E44" w:rsidP="00992E44">
      <w:r>
        <w:t>FUNDRAISING TIPS</w:t>
      </w:r>
    </w:p>
    <w:p w:rsidR="00992E44" w:rsidRDefault="00992E44" w:rsidP="00992E44">
      <w:pPr>
        <w:tabs>
          <w:tab w:val="left" w:pos="630"/>
        </w:tabs>
      </w:pPr>
      <w:r>
        <w:t xml:space="preserve">1.  </w:t>
      </w:r>
      <w:r w:rsidRPr="00387E53">
        <w:t>Fundrai</w:t>
      </w:r>
      <w:r>
        <w:t xml:space="preserve">sing is part of engaging the community.  Strategize on different levels of support. The coins in a jar are just as important as the private asks of companies and large donors. Ask in different ways and at different times – radio, local newspaper, connect with interested non-profits, newsletters, online campaigns and letters. </w:t>
      </w:r>
    </w:p>
    <w:p w:rsidR="00992E44" w:rsidRDefault="00992E44" w:rsidP="00992E44">
      <w:r>
        <w:t xml:space="preserve">2.  Don’t forget about in-kind donations.  The person who designs a poster for you.  The contractor who provides you with a lift (a $1500 value!). The company that allows their employee the day off to set up the electrical conduit.  This all has value.  </w:t>
      </w:r>
    </w:p>
    <w:p w:rsidR="00992E44" w:rsidRDefault="00992E44" w:rsidP="00992E44">
      <w:r>
        <w:t xml:space="preserve">3.  Recognize everyone! Include funding for a recognition plaque and name everyone who helped.   </w:t>
      </w:r>
    </w:p>
    <w:p w:rsidR="00387E53" w:rsidRDefault="00387E53">
      <w:r>
        <w:lastRenderedPageBreak/>
        <w:t>SAMPLE BUDGET</w:t>
      </w:r>
    </w:p>
    <w:p w:rsidR="00E66CCC" w:rsidRDefault="00E66CCC"/>
    <w:tbl>
      <w:tblPr>
        <w:tblW w:w="6622" w:type="dxa"/>
        <w:tblLook w:val="04A0" w:firstRow="1" w:lastRow="0" w:firstColumn="1" w:lastColumn="0" w:noHBand="0" w:noVBand="1"/>
      </w:tblPr>
      <w:tblGrid>
        <w:gridCol w:w="416"/>
        <w:gridCol w:w="519"/>
        <w:gridCol w:w="546"/>
        <w:gridCol w:w="222"/>
        <w:gridCol w:w="1190"/>
        <w:gridCol w:w="1489"/>
        <w:gridCol w:w="2442"/>
      </w:tblGrid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6F13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PUBLIC ART PROJECT BUDGET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13" w:rsidRPr="00226F13" w:rsidTr="00226F13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1100" cy="238125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7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866" cy="23177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0A329" id="Rectangle 2" o:spid="_x0000_s1026" style="position:absolute;margin-left:0;margin-top:0;width:93pt;height:18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" filled="f" stroked="f"/>
                  </w:pict>
                </mc:Fallback>
              </mc:AlternateContent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1100" cy="238125"/>
                      <wp:effectExtent l="0" t="0" r="0" b="0"/>
                      <wp:wrapNone/>
                      <wp:docPr id="3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866" cy="23177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ECCD5" id="Rectangle 3" o:spid="_x0000_s1026" style="position:absolute;margin-left:0;margin-top:0;width:93pt;height:18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" filled="f" stroked="f"/>
                  </w:pict>
                </mc:Fallback>
              </mc:AlternateContent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38125"/>
                  <wp:effectExtent l="0" t="0" r="0" b="0"/>
                  <wp:wrapNone/>
                  <wp:docPr id="4" name="Picture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TER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66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38125"/>
                  <wp:effectExtent l="0" t="0" r="0" b="0"/>
                  <wp:wrapNone/>
                  <wp:docPr id="5" name="Picture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ADER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66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1100" cy="238125"/>
                      <wp:effectExtent l="0" t="0" r="0" b="0"/>
                      <wp:wrapNone/>
                      <wp:docPr id="6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7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866" cy="23177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59212" id="Rectangle 6" o:spid="_x0000_s1026" style="position:absolute;margin-left:0;margin-top:0;width:93pt;height:18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" filled="f" stroked="f"/>
                  </w:pict>
                </mc:Fallback>
              </mc:AlternateContent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1100" cy="238125"/>
                      <wp:effectExtent l="0" t="0" r="0" b="0"/>
                      <wp:wrapNone/>
                      <wp:docPr id="7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866" cy="23177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DC43" id="Rectangle 7" o:spid="_x0000_s1026" style="position:absolute;margin-left:0;margin-top:0;width:93pt;height:18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" filled="f" stroked="f"/>
                  </w:pict>
                </mc:Fallback>
              </mc:AlternateContent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38125"/>
                  <wp:effectExtent l="0" t="0" r="0" b="0"/>
                  <wp:wrapNone/>
                  <wp:docPr id="8" name="Picture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LTER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66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38125"/>
                  <wp:effectExtent l="0" t="0" r="0" b="0"/>
                  <wp:wrapNone/>
                  <wp:docPr id="9" name="Picture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EADER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66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1100" cy="238125"/>
                      <wp:effectExtent l="0" t="0" r="0" b="0"/>
                      <wp:wrapNone/>
                      <wp:docPr id="10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7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866" cy="23177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23E57" id="Rectangle 10" o:spid="_x0000_s1026" style="position:absolute;margin-left:0;margin-top:0;width:93pt;height:18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" filled="f" stroked="f"/>
                  </w:pict>
                </mc:Fallback>
              </mc:AlternateContent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1100" cy="238125"/>
                      <wp:effectExtent l="0" t="0" r="0" b="0"/>
                      <wp:wrapNone/>
                      <wp:docPr id="11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8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866" cy="23177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4AFF" id="Rectangle 11" o:spid="_x0000_s1026" style="position:absolute;margin-left:0;margin-top:0;width:93pt;height:18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" filled="f" stroked="f"/>
                  </w:pict>
                </mc:Fallback>
              </mc:AlternateContent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38125"/>
                  <wp:effectExtent l="0" t="0" r="0" b="0"/>
                  <wp:wrapNone/>
                  <wp:docPr id="12" name="Picture 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ILTER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66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F1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38125"/>
                  <wp:effectExtent l="0" t="0" r="0" b="0"/>
                  <wp:wrapNone/>
                  <wp:docPr id="13" name="Picture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EADER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66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2018 WRAP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Contributed Income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Corporation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6,000.00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Foundation and Grants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38,000.00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        -  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Individual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13,500.00 </w:t>
            </w:r>
          </w:p>
        </w:tc>
      </w:tr>
      <w:tr w:rsidR="00226F13" w:rsidRPr="00226F13" w:rsidTr="00226F13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Income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57,500.00 </w:t>
            </w:r>
          </w:p>
        </w:tc>
      </w:tr>
      <w:tr w:rsidR="00226F13" w:rsidRPr="00226F13" w:rsidTr="00226F13">
        <w:trPr>
          <w:trHeight w:val="315"/>
        </w:trPr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Gross Profit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57,500.00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Expense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Business expenses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3,000.00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Licensing &amp; registrations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3,000.00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Meeting Refreshments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350.00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Opening Celebration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900.00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Miscellaneous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200.00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Recognition Plaque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1,500.00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Printing/copying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500.00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Coloring books 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500.00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Postage, shipping, delivery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100.00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Business Expense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10,050.00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Staff Expenses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Contract services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Artist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40,000.00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Honorariums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2,000.00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Videographer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2,500.00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Graphic Design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 400.00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Flaggers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2,000.00 </w:t>
            </w:r>
          </w:p>
        </w:tc>
      </w:tr>
      <w:tr w:rsidR="00226F13" w:rsidRPr="00226F13" w:rsidTr="00226F13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Staff Expenses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46,900.00 </w:t>
            </w:r>
          </w:p>
        </w:tc>
      </w:tr>
      <w:tr w:rsidR="00226F13" w:rsidRPr="00226F13" w:rsidTr="00226F13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Expense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56,950.00 </w:t>
            </w:r>
          </w:p>
        </w:tc>
      </w:tr>
      <w:tr w:rsidR="00226F13" w:rsidRPr="00226F13" w:rsidTr="00226F13">
        <w:trPr>
          <w:trHeight w:val="300"/>
        </w:trPr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Net Ordinary Income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13" w:rsidRPr="00226F13" w:rsidRDefault="00226F13" w:rsidP="00226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6F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   550.00 </w:t>
            </w:r>
          </w:p>
        </w:tc>
      </w:tr>
    </w:tbl>
    <w:p w:rsidR="00E66CCC" w:rsidRDefault="00E66CCC" w:rsidP="00226F13">
      <w:pPr>
        <w:tabs>
          <w:tab w:val="left" w:pos="540"/>
          <w:tab w:val="left" w:pos="630"/>
          <w:tab w:val="left" w:pos="810"/>
        </w:tabs>
      </w:pPr>
    </w:p>
    <w:p w:rsidR="00560FB2" w:rsidRDefault="00560FB2"/>
    <w:p w:rsidR="00560FB2" w:rsidRPr="00560FB2" w:rsidRDefault="00560FB2" w:rsidP="00560FB2"/>
    <w:sectPr w:rsidR="00560FB2" w:rsidRPr="00560FB2" w:rsidSect="00E66C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32B"/>
    <w:multiLevelType w:val="hybridMultilevel"/>
    <w:tmpl w:val="26AE50CA"/>
    <w:lvl w:ilvl="0" w:tplc="B766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8A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2F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8C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05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2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64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ED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F65083"/>
    <w:multiLevelType w:val="hybridMultilevel"/>
    <w:tmpl w:val="E32CC3E2"/>
    <w:lvl w:ilvl="0" w:tplc="3B823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9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08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E1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64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4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AA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08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A7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53"/>
    <w:rsid w:val="002018A0"/>
    <w:rsid w:val="00226F13"/>
    <w:rsid w:val="002E231A"/>
    <w:rsid w:val="002F22BD"/>
    <w:rsid w:val="00316DDE"/>
    <w:rsid w:val="00387E53"/>
    <w:rsid w:val="003E4944"/>
    <w:rsid w:val="00560FB2"/>
    <w:rsid w:val="00584784"/>
    <w:rsid w:val="00992E44"/>
    <w:rsid w:val="00B23C61"/>
    <w:rsid w:val="00B659E1"/>
    <w:rsid w:val="00E6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ED38"/>
  <w15:chartTrackingRefBased/>
  <w15:docId w15:val="{D5AFE573-12BC-4AFE-B44D-4355E19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8C4E-9167-4843-AF5B-9133A346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2019-04-03T13:38:00Z</dcterms:created>
  <dcterms:modified xsi:type="dcterms:W3CDTF">2019-05-09T15:14:00Z</dcterms:modified>
</cp:coreProperties>
</file>